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FB4D" w14:textId="77777777" w:rsidR="00B260AE" w:rsidRPr="00B260AE" w:rsidRDefault="00B260AE" w:rsidP="00B260AE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1B2733"/>
          <w:sz w:val="36"/>
          <w:szCs w:val="36"/>
          <w:lang w:eastAsia="en-GB"/>
        </w:rPr>
      </w:pPr>
      <w:r w:rsidRPr="00B260AE">
        <w:rPr>
          <w:rFonts w:ascii="Segoe UI" w:eastAsia="Times New Roman" w:hAnsi="Segoe UI" w:cs="Segoe UI"/>
          <w:b/>
          <w:bCs/>
          <w:color w:val="1B2733"/>
          <w:sz w:val="36"/>
          <w:szCs w:val="36"/>
          <w:lang w:eastAsia="en-GB"/>
        </w:rPr>
        <w:t>Case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6955"/>
      </w:tblGrid>
      <w:tr w:rsidR="00B260AE" w:rsidRPr="00B260AE" w14:paraId="2DB36EE8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5AC5E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Case reference</w:t>
            </w:r>
          </w:p>
        </w:tc>
        <w:tc>
          <w:tcPr>
            <w:tcW w:w="0" w:type="auto"/>
            <w:vAlign w:val="center"/>
            <w:hideMark/>
          </w:tcPr>
          <w:p w14:paraId="40523B22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2220156138</w:t>
            </w:r>
          </w:p>
        </w:tc>
      </w:tr>
      <w:tr w:rsidR="00B260AE" w:rsidRPr="00B260AE" w14:paraId="565C29AB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27D31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Appellant</w:t>
            </w:r>
          </w:p>
        </w:tc>
        <w:tc>
          <w:tcPr>
            <w:tcW w:w="0" w:type="auto"/>
            <w:vAlign w:val="center"/>
            <w:hideMark/>
          </w:tcPr>
          <w:p w14:paraId="7579A281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Timothy Whyte</w:t>
            </w:r>
          </w:p>
        </w:tc>
      </w:tr>
      <w:tr w:rsidR="00B260AE" w:rsidRPr="00B260AE" w14:paraId="22924A3A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77A3C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Authority</w:t>
            </w:r>
          </w:p>
        </w:tc>
        <w:tc>
          <w:tcPr>
            <w:tcW w:w="0" w:type="auto"/>
            <w:vAlign w:val="center"/>
            <w:hideMark/>
          </w:tcPr>
          <w:p w14:paraId="21D925F7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London Borough of Hounslow</w:t>
            </w:r>
          </w:p>
        </w:tc>
      </w:tr>
      <w:tr w:rsidR="00B260AE" w:rsidRPr="00B260AE" w14:paraId="2B76A8B1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65036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VRM</w:t>
            </w:r>
          </w:p>
        </w:tc>
        <w:tc>
          <w:tcPr>
            <w:tcW w:w="0" w:type="auto"/>
            <w:vAlign w:val="center"/>
            <w:hideMark/>
          </w:tcPr>
          <w:p w14:paraId="7BB009D8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FD17EZW</w:t>
            </w:r>
          </w:p>
        </w:tc>
      </w:tr>
      <w:tr w:rsidR="00B260AE" w:rsidRPr="00B260AE" w14:paraId="62988156" w14:textId="77777777" w:rsidTr="00B260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3266A5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</w:p>
        </w:tc>
      </w:tr>
      <w:tr w:rsidR="00B260AE" w:rsidRPr="00B260AE" w14:paraId="063B3741" w14:textId="77777777" w:rsidTr="00B260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A69F55" w14:textId="77777777" w:rsidR="00B260AE" w:rsidRPr="00B260AE" w:rsidRDefault="00B260AE" w:rsidP="00B260AE">
            <w:pPr>
              <w:spacing w:before="100" w:beforeAutospacing="1" w:after="100" w:afterAutospacing="1"/>
              <w:outlineLvl w:val="1"/>
              <w:rPr>
                <w:rFonts w:ascii="Segoe UI" w:eastAsia="Times New Roman" w:hAnsi="Segoe UI" w:cs="Segoe UI"/>
                <w:b/>
                <w:bCs/>
                <w:sz w:val="36"/>
                <w:szCs w:val="36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36"/>
                <w:szCs w:val="36"/>
                <w:lang w:eastAsia="en-GB"/>
              </w:rPr>
              <w:t>PCN Details</w:t>
            </w:r>
          </w:p>
        </w:tc>
      </w:tr>
      <w:tr w:rsidR="00B260AE" w:rsidRPr="00B260AE" w14:paraId="78F59EEB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37502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PCN</w:t>
            </w:r>
          </w:p>
        </w:tc>
        <w:tc>
          <w:tcPr>
            <w:tcW w:w="0" w:type="auto"/>
            <w:vAlign w:val="center"/>
            <w:hideMark/>
          </w:tcPr>
          <w:p w14:paraId="6D6C90A3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NJ34725120</w:t>
            </w:r>
          </w:p>
        </w:tc>
      </w:tr>
      <w:tr w:rsidR="00B260AE" w:rsidRPr="00B260AE" w14:paraId="13D5E40A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E982F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Contravention date</w:t>
            </w:r>
          </w:p>
        </w:tc>
        <w:tc>
          <w:tcPr>
            <w:tcW w:w="0" w:type="auto"/>
            <w:vAlign w:val="center"/>
            <w:hideMark/>
          </w:tcPr>
          <w:p w14:paraId="5380EB76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11 Nov 2021</w:t>
            </w:r>
          </w:p>
        </w:tc>
      </w:tr>
      <w:tr w:rsidR="00B260AE" w:rsidRPr="00B260AE" w14:paraId="6964CCA2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A19C5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Contravention time</w:t>
            </w:r>
          </w:p>
        </w:tc>
        <w:tc>
          <w:tcPr>
            <w:tcW w:w="0" w:type="auto"/>
            <w:vAlign w:val="center"/>
            <w:hideMark/>
          </w:tcPr>
          <w:p w14:paraId="25DB4EA5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15:40:00</w:t>
            </w:r>
          </w:p>
        </w:tc>
      </w:tr>
      <w:tr w:rsidR="00B260AE" w:rsidRPr="00B260AE" w14:paraId="48AC2DA1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B41A2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Contravention location</w:t>
            </w:r>
          </w:p>
        </w:tc>
        <w:tc>
          <w:tcPr>
            <w:tcW w:w="0" w:type="auto"/>
            <w:vAlign w:val="center"/>
            <w:hideMark/>
          </w:tcPr>
          <w:p w14:paraId="59E1DB70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Staveley Road J/W Great Chertsey Road</w:t>
            </w:r>
          </w:p>
        </w:tc>
      </w:tr>
      <w:tr w:rsidR="00B260AE" w:rsidRPr="00B260AE" w14:paraId="430060B1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F6071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Penalty amount</w:t>
            </w:r>
          </w:p>
        </w:tc>
        <w:tc>
          <w:tcPr>
            <w:tcW w:w="0" w:type="auto"/>
            <w:vAlign w:val="center"/>
            <w:hideMark/>
          </w:tcPr>
          <w:p w14:paraId="3603988E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GBP 130.00</w:t>
            </w:r>
          </w:p>
        </w:tc>
      </w:tr>
      <w:tr w:rsidR="00B260AE" w:rsidRPr="00B260AE" w14:paraId="7BCD8665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A4FBB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Contravention</w:t>
            </w:r>
          </w:p>
        </w:tc>
        <w:tc>
          <w:tcPr>
            <w:tcW w:w="0" w:type="auto"/>
            <w:vAlign w:val="center"/>
            <w:hideMark/>
          </w:tcPr>
          <w:p w14:paraId="55215BD9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Fail comply restriction vehicles entering ped zone</w:t>
            </w:r>
          </w:p>
        </w:tc>
      </w:tr>
      <w:tr w:rsidR="00B260AE" w:rsidRPr="00B260AE" w14:paraId="5C1A4C03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9D1F2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BE7F122" w14:textId="77777777" w:rsidR="00B260AE" w:rsidRPr="00B260AE" w:rsidRDefault="00B260AE" w:rsidP="00B26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60AE" w:rsidRPr="00B260AE" w14:paraId="2AD90538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304CD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Referral date</w:t>
            </w:r>
          </w:p>
        </w:tc>
        <w:tc>
          <w:tcPr>
            <w:tcW w:w="0" w:type="auto"/>
            <w:vAlign w:val="center"/>
            <w:hideMark/>
          </w:tcPr>
          <w:p w14:paraId="5B3C1406" w14:textId="77777777" w:rsidR="00B260AE" w:rsidRPr="00B260AE" w:rsidRDefault="00B260AE" w:rsidP="00B260AE">
            <w:pPr>
              <w:jc w:val="center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</w:p>
        </w:tc>
      </w:tr>
      <w:tr w:rsidR="00B260AE" w:rsidRPr="00B260AE" w14:paraId="78723AF0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A036B" w14:textId="77777777" w:rsidR="00B260AE" w:rsidRPr="00B260AE" w:rsidRDefault="00B260AE" w:rsidP="00B26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F52040D" w14:textId="77777777" w:rsidR="00B260AE" w:rsidRPr="00B260AE" w:rsidRDefault="00B260AE" w:rsidP="00B26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260AE" w:rsidRPr="00B260AE" w14:paraId="72305F13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C0FAF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Decision Date</w:t>
            </w:r>
          </w:p>
        </w:tc>
        <w:tc>
          <w:tcPr>
            <w:tcW w:w="0" w:type="auto"/>
            <w:vAlign w:val="center"/>
            <w:hideMark/>
          </w:tcPr>
          <w:p w14:paraId="6E028836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21 Apr 2022</w:t>
            </w:r>
          </w:p>
        </w:tc>
      </w:tr>
      <w:tr w:rsidR="00B260AE" w:rsidRPr="00B260AE" w14:paraId="625C95BE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C45A0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Adjudicator</w:t>
            </w:r>
          </w:p>
        </w:tc>
        <w:tc>
          <w:tcPr>
            <w:tcW w:w="0" w:type="auto"/>
            <w:vAlign w:val="center"/>
            <w:hideMark/>
          </w:tcPr>
          <w:p w14:paraId="05C7F05B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Belinda Pearce</w:t>
            </w:r>
          </w:p>
        </w:tc>
      </w:tr>
      <w:tr w:rsidR="00B260AE" w:rsidRPr="00B260AE" w14:paraId="77857D6F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98D31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Appeal decision</w:t>
            </w:r>
          </w:p>
        </w:tc>
        <w:tc>
          <w:tcPr>
            <w:tcW w:w="0" w:type="auto"/>
            <w:vAlign w:val="center"/>
            <w:hideMark/>
          </w:tcPr>
          <w:p w14:paraId="5EDA4B3E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Appeal allowed</w:t>
            </w:r>
          </w:p>
        </w:tc>
      </w:tr>
      <w:tr w:rsidR="00B260AE" w:rsidRPr="00B260AE" w14:paraId="1ED29AB9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A0B73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Direction</w:t>
            </w:r>
          </w:p>
        </w:tc>
        <w:tc>
          <w:tcPr>
            <w:tcW w:w="0" w:type="auto"/>
            <w:vAlign w:val="center"/>
            <w:hideMark/>
          </w:tcPr>
          <w:p w14:paraId="03062BFF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cancel the Penalty Charge Notice and the Enforcement Notice.</w:t>
            </w:r>
          </w:p>
        </w:tc>
      </w:tr>
      <w:tr w:rsidR="00B260AE" w:rsidRPr="00B260AE" w14:paraId="7C0FCA1D" w14:textId="77777777" w:rsidTr="00B260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670D2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eastAsia="en-GB"/>
              </w:rPr>
              <w:t>Reasons</w:t>
            </w:r>
          </w:p>
        </w:tc>
        <w:tc>
          <w:tcPr>
            <w:tcW w:w="0" w:type="auto"/>
            <w:vAlign w:val="center"/>
            <w:hideMark/>
          </w:tcPr>
          <w:p w14:paraId="10A2E8F5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A Telephone Appeal Hearing was scheduled for 11 a.m. today, 21st April 2022; I spoke with the Appellant on the contact number  provided.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The Enforcement Authority assert that vehicle FD17EZW, being of a class prohibited, was driven at a location at a time when restricted for use by pedestrians and vehicles of excepted classes only.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 xml:space="preserve">The Appellant denies liability for the ensuing Penalty 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lastRenderedPageBreak/>
              <w:t>Charge Notice on the basis of the prevailing circumstances and challenges as comprehensively stated in his written representations, with supporting copy documents and screen-shots, which he reiterated and detailed during the Hearing.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The Enforcement Authority who assert that the said vehicle was so driven contrary to an operative restriction are obliged to adduce evidence to the requisite standard to substantiate that assertion:-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The evidence upon which the Enforcement Authority rely comprises the certified copy Penalty Charge Notice, extracts of governing Traffic Management Order provisions, and contemporaneous photographic evidence: CCTV footage and still frames taken there-from showing the said vehicle in situ and the applicable signs notifying motorists of the restriction.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 xml:space="preserve">The contemporaneous photographic capture was examined, repeatedly, to evaluate the allegation in conjunction with the Appellant's </w:t>
            </w:r>
            <w:proofErr w:type="spellStart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rperesentations</w:t>
            </w:r>
            <w:proofErr w:type="spellEnd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 xml:space="preserve"> regarding the inadequacy of the signage.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The Enforcement Authority adduce further images of the signs at the location and 2 map/plans, with plotted positions of signs and respective images showing the same, together with further images of advance notification signage in the vicinity although for the most-part the images post-date the material date.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 xml:space="preserve">Many of the advance notification signs contain distance 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lastRenderedPageBreak/>
              <w:t>advice, however such distance can be interpreted as that to the turning shown, or to the point from that turning to the restriction. It is ambiguous. 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Further, the Enforcement Authority's own photographic capture demonstrates the inadequacy of the temporary, low-level, easily portable nature of such signs; further the Enforcement Authority's own photographic capture of the signs in situ taken from the junction emphasises the motorist's inability to discern the legend on such signs from that distance.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 xml:space="preserve">The Appellant maintains that no fore-warning signage was encountered, certainly none that advertised itself to the Appellant as applying to his intended route. </w:t>
            </w:r>
            <w:proofErr w:type="gramStart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Therefore</w:t>
            </w:r>
            <w:proofErr w:type="gramEnd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 xml:space="preserve"> the Appellant contends that the restrictive signs are positioned at an unexpected arbitrary location and inadequate in that respect. 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The Appellant indicated the purpose of the journey and described his route and a sequence of events; I had the opportunity to assess and question the Appellant during the Hearing, I found the Appellant's evidence to be cogent and credible, and I accepted it in its entirety.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 xml:space="preserve">In most cases if a motorist passes a pair of signs facing them it will be difficult to argue that the signage is not clear. </w:t>
            </w:r>
            <w:proofErr w:type="gramStart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However</w:t>
            </w:r>
            <w:proofErr w:type="gramEnd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 xml:space="preserve"> the present case the signs are positioned so as effectively to turn the road into a </w:t>
            </w:r>
            <w:proofErr w:type="spellStart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cul</w:t>
            </w:r>
            <w:proofErr w:type="spellEnd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-de sac/dead end for vehicles other than those excepted at the point of their position. 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 xml:space="preserve">It is accepted that split-second judgement calls are made by motorists, therefore necessitating motorists being fully 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lastRenderedPageBreak/>
              <w:t xml:space="preserve">informed in advance as to </w:t>
            </w:r>
            <w:proofErr w:type="gramStart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e.g.</w:t>
            </w:r>
            <w:proofErr w:type="gramEnd"/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 xml:space="preserve"> curtailments to intended routes; hence whilst it is incumbent upon a motorist to consult signage and comply with restrictions, it is incumbent upon an enforcement authority to ensure the signage implementing the terms of a Traffic Management Order is adequate to communicate the nature of the restriction to motorists.</w:t>
            </w:r>
          </w:p>
          <w:p w14:paraId="54CFA91D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</w:p>
          <w:p w14:paraId="3D979A86" w14:textId="77777777" w:rsidR="00B260AE" w:rsidRPr="00B260AE" w:rsidRDefault="00B260AE" w:rsidP="00B260AE">
            <w:pPr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</w:pP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t>I do not find that to be the case in this instance.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I accept the Appellant's argument on the aspect of signage.</w:t>
            </w:r>
            <w:r w:rsidRPr="00B260AE">
              <w:rPr>
                <w:rFonts w:ascii="Segoe UI" w:eastAsia="Times New Roman" w:hAnsi="Segoe UI" w:cs="Segoe UI"/>
                <w:sz w:val="27"/>
                <w:szCs w:val="27"/>
                <w:lang w:eastAsia="en-GB"/>
              </w:rPr>
              <w:br/>
              <w:t>Evidentially therefore I am not satisfied that the contravention, accordingly I allow the Appeal.</w:t>
            </w:r>
          </w:p>
        </w:tc>
      </w:tr>
    </w:tbl>
    <w:p w14:paraId="2AB7E867" w14:textId="77777777" w:rsidR="00B260AE" w:rsidRDefault="00B260AE" w:rsidP="00B260AE"/>
    <w:sectPr w:rsidR="00B26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AE"/>
    <w:rsid w:val="00B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87B7B"/>
  <w15:chartTrackingRefBased/>
  <w15:docId w15:val="{7B4C72E6-D239-8E47-BC0C-A64CA1FF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60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60A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Jamie</dc:creator>
  <cp:keywords/>
  <dc:description/>
  <cp:lastModifiedBy>Simon Jamie</cp:lastModifiedBy>
  <cp:revision>1</cp:revision>
  <dcterms:created xsi:type="dcterms:W3CDTF">2022-04-28T16:55:00Z</dcterms:created>
  <dcterms:modified xsi:type="dcterms:W3CDTF">2022-04-28T16:58:00Z</dcterms:modified>
</cp:coreProperties>
</file>